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EA" w:rsidRPr="00512866" w:rsidRDefault="000530EA" w:rsidP="000530EA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12866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512866">
        <w:rPr>
          <w:rFonts w:ascii="標楷體" w:eastAsia="標楷體" w:hAnsi="標楷體"/>
          <w:b/>
          <w:sz w:val="36"/>
          <w:szCs w:val="36"/>
        </w:rPr>
        <w:t>南市</w:t>
      </w:r>
      <w:r w:rsidRPr="00512866">
        <w:rPr>
          <w:rFonts w:ascii="標楷體" w:eastAsia="標楷體" w:hAnsi="標楷體" w:hint="eastAsia"/>
          <w:b/>
          <w:sz w:val="36"/>
          <w:szCs w:val="36"/>
        </w:rPr>
        <w:t>立高級中等以下學校暨幼兒園教師聘約準則</w:t>
      </w:r>
    </w:p>
    <w:p w:rsidR="000530EA" w:rsidRPr="00512866" w:rsidRDefault="000530EA" w:rsidP="000530EA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2866">
        <w:rPr>
          <w:rFonts w:ascii="標楷體" w:eastAsia="標楷體" w:hAnsi="標楷體" w:hint="eastAsia"/>
          <w:b/>
          <w:sz w:val="36"/>
          <w:szCs w:val="36"/>
        </w:rPr>
        <w:t>實施要點總說明</w:t>
      </w:r>
    </w:p>
    <w:p w:rsidR="000530EA" w:rsidRPr="00512866" w:rsidRDefault="000530EA" w:rsidP="000530E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本局依據教師法第27條第1項略</w:t>
      </w:r>
      <w:proofErr w:type="gramStart"/>
      <w:r w:rsidRPr="00512866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512866">
        <w:rPr>
          <w:rFonts w:ascii="標楷體" w:eastAsia="標楷體" w:hAnsi="標楷體" w:hint="eastAsia"/>
          <w:sz w:val="28"/>
          <w:szCs w:val="28"/>
        </w:rPr>
        <w:t>：「</w:t>
      </w:r>
      <w:r w:rsidRPr="00512866">
        <w:rPr>
          <w:rFonts w:ascii="標楷體" w:eastAsia="標楷體" w:hAnsi="標楷體" w:hint="eastAsia"/>
          <w:color w:val="000000"/>
          <w:sz w:val="28"/>
          <w:szCs w:val="28"/>
        </w:rPr>
        <w:t>各級教師組織之基本任務如下：二、與各級機關協議教師聘約及聘約準則。</w:t>
      </w:r>
      <w:r w:rsidRPr="00512866">
        <w:rPr>
          <w:rFonts w:ascii="標楷體" w:eastAsia="標楷體" w:hAnsi="標楷體" w:hint="eastAsia"/>
          <w:sz w:val="28"/>
          <w:szCs w:val="28"/>
        </w:rPr>
        <w:t>」及其施行細則第24條第1項「</w:t>
      </w:r>
      <w:r w:rsidRPr="00512866">
        <w:rPr>
          <w:rFonts w:ascii="標楷體" w:eastAsia="標楷體" w:hAnsi="標楷體" w:hint="eastAsia"/>
          <w:color w:val="000000"/>
          <w:sz w:val="28"/>
          <w:szCs w:val="28"/>
        </w:rPr>
        <w:t>本法第十七條第一項第一款</w:t>
      </w:r>
      <w:proofErr w:type="gramStart"/>
      <w:r w:rsidRPr="00512866">
        <w:rPr>
          <w:rFonts w:ascii="標楷體" w:eastAsia="標楷體" w:hAnsi="標楷體" w:hint="eastAsia"/>
          <w:color w:val="000000"/>
          <w:sz w:val="28"/>
          <w:szCs w:val="28"/>
        </w:rPr>
        <w:t>所定聘約</w:t>
      </w:r>
      <w:proofErr w:type="gramEnd"/>
      <w:r w:rsidRPr="00512866">
        <w:rPr>
          <w:rFonts w:ascii="標楷體" w:eastAsia="標楷體" w:hAnsi="標楷體" w:hint="eastAsia"/>
          <w:color w:val="000000"/>
          <w:sz w:val="28"/>
          <w:szCs w:val="28"/>
        </w:rPr>
        <w:t>，得由主管教育行政機關</w:t>
      </w:r>
      <w:proofErr w:type="gramStart"/>
      <w:r w:rsidRPr="00512866">
        <w:rPr>
          <w:rFonts w:ascii="標楷體" w:eastAsia="標楷體" w:hAnsi="標楷體" w:hint="eastAsia"/>
          <w:color w:val="000000"/>
          <w:sz w:val="28"/>
          <w:szCs w:val="28"/>
        </w:rPr>
        <w:t>訂定聘約</w:t>
      </w:r>
      <w:proofErr w:type="gramEnd"/>
      <w:r w:rsidRPr="00512866">
        <w:rPr>
          <w:rFonts w:ascii="標楷體" w:eastAsia="標楷體" w:hAnsi="標楷體" w:hint="eastAsia"/>
          <w:color w:val="000000"/>
          <w:sz w:val="28"/>
          <w:szCs w:val="28"/>
        </w:rPr>
        <w:t>準則。各級教師會並得依本法第二十七條第二款規定，與各級主管教育行政機關協議聘約準則。</w:t>
      </w:r>
      <w:r w:rsidRPr="00512866">
        <w:rPr>
          <w:rFonts w:ascii="標楷體" w:eastAsia="標楷體" w:hAnsi="標楷體" w:hint="eastAsia"/>
          <w:sz w:val="28"/>
          <w:szCs w:val="28"/>
        </w:rPr>
        <w:t>」規定訂定本要點。全文共計六點，其要點說明如下：</w:t>
      </w:r>
    </w:p>
    <w:p w:rsidR="000530EA" w:rsidRPr="00512866" w:rsidRDefault="00B81169" w:rsidP="000530E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一、本要點</w:t>
      </w:r>
      <w:r w:rsidR="00474F5D" w:rsidRPr="00512866">
        <w:rPr>
          <w:rFonts w:ascii="標楷體" w:eastAsia="標楷體" w:hAnsi="標楷體" w:hint="eastAsia"/>
          <w:sz w:val="28"/>
          <w:szCs w:val="28"/>
        </w:rPr>
        <w:t>訂定之法源依據。（第一點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）</w:t>
      </w:r>
    </w:p>
    <w:p w:rsidR="000530EA" w:rsidRPr="00512866" w:rsidRDefault="00B81169" w:rsidP="000530E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二、學校應依本要點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自訂學校(園)</w:t>
      </w:r>
      <w:r w:rsidR="00474F5D" w:rsidRPr="00512866">
        <w:rPr>
          <w:rFonts w:ascii="標楷體" w:eastAsia="標楷體" w:hAnsi="標楷體" w:hint="eastAsia"/>
          <w:sz w:val="28"/>
          <w:szCs w:val="28"/>
        </w:rPr>
        <w:t>教師聘約。（第二點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）</w:t>
      </w:r>
    </w:p>
    <w:p w:rsidR="000530EA" w:rsidRPr="00512866" w:rsidRDefault="00B81169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三、學校依本要點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自訂學校(園)教師聘約應與教師代表協議並經校務(園)</w:t>
      </w:r>
      <w:r w:rsidR="00474F5D" w:rsidRPr="00512866">
        <w:rPr>
          <w:rFonts w:ascii="標楷體" w:eastAsia="標楷體" w:hAnsi="標楷體" w:hint="eastAsia"/>
          <w:sz w:val="28"/>
          <w:szCs w:val="28"/>
        </w:rPr>
        <w:t>會議通過。（第三點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）</w:t>
      </w:r>
    </w:p>
    <w:p w:rsidR="000530EA" w:rsidRPr="00512866" w:rsidRDefault="00474F5D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四、聘約應載明事項。（第四點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）</w:t>
      </w:r>
    </w:p>
    <w:p w:rsidR="000530EA" w:rsidRPr="00512866" w:rsidRDefault="00474F5D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五、各校（園）訂定教師聘約期程。（第五點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）</w:t>
      </w:r>
    </w:p>
    <w:p w:rsidR="000530EA" w:rsidRPr="00512866" w:rsidRDefault="00474F5D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六、本要點中所稱之服務規約涵蓋事項。（</w:t>
      </w:r>
      <w:r w:rsidR="000530EA" w:rsidRPr="00512866">
        <w:rPr>
          <w:rFonts w:ascii="標楷體" w:eastAsia="標楷體" w:hAnsi="標楷體" w:hint="eastAsia"/>
          <w:sz w:val="28"/>
          <w:szCs w:val="28"/>
        </w:rPr>
        <w:t>第六點）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七、各校（園）訂定學校章則及與教師有關事項可納入教師聘約中。(第七點)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八、依法令借調之教師，依其相關法令辦理。(第八點)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九、學校(園)教師聘約未規定事項依相關法令辦理。(第九點)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十、教師違反學校(園)聘約之處理方式。(第十點)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十一、明定學校章則及各項辦法應經校務會議通過，且學校人員需恪守決議，以及未經校務會議授權發生爭議時處理程序。(第十一點)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十二、明定</w:t>
      </w:r>
      <w:proofErr w:type="gramStart"/>
      <w:r w:rsidRPr="00512866">
        <w:rPr>
          <w:rFonts w:ascii="標楷體" w:eastAsia="標楷體" w:hAnsi="標楷體" w:hint="eastAsia"/>
          <w:sz w:val="28"/>
          <w:szCs w:val="28"/>
        </w:rPr>
        <w:t>因聘約所</w:t>
      </w:r>
      <w:proofErr w:type="gramEnd"/>
      <w:r w:rsidRPr="00512866">
        <w:rPr>
          <w:rFonts w:ascii="標楷體" w:eastAsia="標楷體" w:hAnsi="標楷體" w:hint="eastAsia"/>
          <w:sz w:val="28"/>
          <w:szCs w:val="28"/>
        </w:rPr>
        <w:t>生之訴訟之第一審管轄法院。(第十二點)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12866">
        <w:rPr>
          <w:rFonts w:ascii="標楷體" w:eastAsia="標楷體" w:hAnsi="標楷體" w:hint="eastAsia"/>
          <w:sz w:val="28"/>
          <w:szCs w:val="28"/>
        </w:rPr>
        <w:t>十三、明定準用對象。(第十三點)</w:t>
      </w:r>
    </w:p>
    <w:p w:rsidR="000530EA" w:rsidRPr="00512866" w:rsidRDefault="000530EA" w:rsidP="000530EA">
      <w:pPr>
        <w:spacing w:line="420" w:lineRule="exact"/>
        <w:ind w:left="560" w:hangingChars="200" w:hanging="560"/>
        <w:rPr>
          <w:rFonts w:ascii="標楷體" w:eastAsia="標楷體" w:hAnsi="標楷體"/>
        </w:rPr>
      </w:pPr>
      <w:r w:rsidRPr="00512866">
        <w:rPr>
          <w:rFonts w:ascii="標楷體" w:eastAsia="標楷體" w:hAnsi="標楷體" w:hint="eastAsia"/>
          <w:sz w:val="28"/>
          <w:szCs w:val="28"/>
        </w:rPr>
        <w:t>十四、實施生效日(第十四點)。</w:t>
      </w:r>
    </w:p>
    <w:p w:rsidR="005B6DD4" w:rsidRPr="00A9315C" w:rsidRDefault="005B6DD4">
      <w:pPr>
        <w:rPr>
          <w:rFonts w:ascii="標楷體" w:eastAsia="標楷體" w:hAnsi="標楷體"/>
        </w:rPr>
      </w:pPr>
    </w:p>
    <w:sectPr w:rsidR="005B6DD4" w:rsidRPr="00A9315C" w:rsidSect="005B6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0EA"/>
    <w:rsid w:val="000530EA"/>
    <w:rsid w:val="00157D3C"/>
    <w:rsid w:val="001E5A67"/>
    <w:rsid w:val="00474F5D"/>
    <w:rsid w:val="00512866"/>
    <w:rsid w:val="005673D5"/>
    <w:rsid w:val="005B6DD4"/>
    <w:rsid w:val="007E0CA4"/>
    <w:rsid w:val="008834FF"/>
    <w:rsid w:val="00A9315C"/>
    <w:rsid w:val="00B81169"/>
    <w:rsid w:val="00CE50AC"/>
    <w:rsid w:val="00E7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EA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2014-02-07T10:16:00Z</dcterms:created>
  <dcterms:modified xsi:type="dcterms:W3CDTF">2014-02-18T06:10:00Z</dcterms:modified>
</cp:coreProperties>
</file>